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8EC" w:rsidRPr="008638EC" w:rsidRDefault="008406CF" w:rsidP="008638EC">
      <w:pPr>
        <w:rPr>
          <w:b/>
          <w:sz w:val="24"/>
          <w:szCs w:val="24"/>
        </w:rPr>
      </w:pPr>
      <w:bookmarkStart w:id="0" w:name="_GoBack"/>
      <w:bookmarkEnd w:id="0"/>
      <w:r>
        <w:rPr>
          <w:b/>
          <w:sz w:val="24"/>
          <w:szCs w:val="24"/>
        </w:rPr>
        <w:t xml:space="preserve">Bijlage - </w:t>
      </w:r>
      <w:r w:rsidR="008638EC">
        <w:rPr>
          <w:b/>
          <w:sz w:val="24"/>
          <w:szCs w:val="24"/>
        </w:rPr>
        <w:t>Concept AM</w:t>
      </w:r>
      <w:r w:rsidR="008638EC" w:rsidRPr="008638EC">
        <w:rPr>
          <w:b/>
          <w:sz w:val="24"/>
          <w:szCs w:val="24"/>
        </w:rPr>
        <w:t>vB Woonlastenwaarborg</w:t>
      </w:r>
    </w:p>
    <w:p w:rsidR="008638EC" w:rsidRDefault="008406CF" w:rsidP="008638EC">
      <w:r>
        <w:br/>
        <w:t>Er is een concept AMvB met betrekking tot een verplichte woonlastenwaarborg bij gebruikmaking van een energieprestatievergoeding.</w:t>
      </w:r>
      <w:r>
        <w:br/>
      </w:r>
      <w:r>
        <w:rPr>
          <w:u w:val="single"/>
        </w:rPr>
        <w:br/>
        <w:t>Achtergrond</w:t>
      </w:r>
      <w:r w:rsidR="008638EC" w:rsidRPr="008638EC">
        <w:rPr>
          <w:u w:val="single"/>
        </w:rPr>
        <w:br/>
      </w:r>
      <w:r w:rsidR="008638EC">
        <w:t xml:space="preserve">Op 1 september 2016 is de wet in werking getreden die het verhuurders mogelijk maakt een energieprestatievergoeding met huurders overeen te komen wanneer er sprake is van een combinatie van energiebesparende en energieleverende voorzieningen aan de woonruimte. Het gaat daarbij om zeer energiezuinige woningen, zoals woningen die tot “nul-op-de-meter” worden verbeterd of nieuw worden gebouwd.  </w:t>
      </w:r>
    </w:p>
    <w:p w:rsidR="008638EC" w:rsidRDefault="008638EC" w:rsidP="008638EC">
      <w:r>
        <w:t xml:space="preserve">Bij de behandeling van deze wet is een motie aangenomen die de regering vraagt een zogenoemde woonlastenwaarborg in de regelgeving op te nemen bij verbetering van een woning tot een nul-op-de-meter-woning (NOM-woning) waarvoor een energieprestatievergoeding overeen kan worden gekomen. </w:t>
      </w:r>
      <w:r>
        <w:br/>
        <w:t xml:space="preserve">Het gaat daarbij om een regeling die moet borgen dat de totale woonlasten van huurder, bestaande uit huur en energielasten, als gevolg van de verbetering niet zullen stijgen ten opzichte van de situatie voor de verbetering. </w:t>
      </w:r>
    </w:p>
    <w:p w:rsidR="008638EC" w:rsidRDefault="008638EC" w:rsidP="008638EC">
      <w:r w:rsidRPr="008406CF">
        <w:rPr>
          <w:u w:val="single"/>
        </w:rPr>
        <w:t xml:space="preserve">Inhoud van het </w:t>
      </w:r>
      <w:r w:rsidR="008406CF" w:rsidRPr="008406CF">
        <w:rPr>
          <w:u w:val="single"/>
        </w:rPr>
        <w:t xml:space="preserve">concept </w:t>
      </w:r>
      <w:r w:rsidRPr="008406CF">
        <w:rPr>
          <w:u w:val="single"/>
        </w:rPr>
        <w:t xml:space="preserve">besluit </w:t>
      </w:r>
      <w:r w:rsidR="008406CF">
        <w:rPr>
          <w:u w:val="single"/>
        </w:rPr>
        <w:br/>
      </w:r>
      <w:r>
        <w:t xml:space="preserve">In het besluit is opgenomen dat de verhuurder in het kader van een woningverbetering waarbij een energieprestatievergoeding overeen wordt gekomen, </w:t>
      </w:r>
      <w:r w:rsidRPr="008406CF">
        <w:t xml:space="preserve">verplicht </w:t>
      </w:r>
      <w:r>
        <w:t>is de huurder een woon</w:t>
      </w:r>
      <w:r w:rsidR="008406CF">
        <w:t>lastenwaarborg aan te bieden bij</w:t>
      </w:r>
      <w:r>
        <w:t xml:space="preserve"> huurders die langer dan 3 jaar de woning huren. Het doel is dat verhuurders bij het opstellen van de overeenkomst voor een energieprestatievergoeding waarborgen dat, bij gelijkblijvend gedrag van de huurder met betrekking tot zijn energiegebruik, de woonlasten na de woningverbetering niet hoger zijn dan de woonlasten voor die verbetering. Het gaat daarbij om de woonlasten in het jaar waarin de woningverbetering plaatsvindt. Woningverbetering welke een woonlastenstijging rechtvaardigt, zoals het aanbrengen van een nieuwe keuken of badkamer, blijft daarbij buiten beschouwing om het toepassen van een dergelijke verbetering niet te bemoeilijken. </w:t>
      </w:r>
    </w:p>
    <w:p w:rsidR="008638EC" w:rsidRDefault="008638EC" w:rsidP="008638EC">
      <w:r>
        <w:t xml:space="preserve"> De variabele energielasten na de woningverbetering worden eveneens buiten beschouwing gelaten. Het gaat dan om de kosten die de huurder maakt, omdat hij ervoor kiest meer energie te gebruiken dan waarmee bij het overeenkomen van de hoogte van de energieprestatievergoeding rekening is gehouden. Bij het vaststellen van de energieprestatievergoeding wordt uitgegaan van gemiddeld gebruik bij gemiddelde klimaatomstandigheden.                                                               </w:t>
      </w:r>
    </w:p>
    <w:p w:rsidR="008638EC" w:rsidRDefault="008638EC" w:rsidP="008638EC">
      <w:r w:rsidRPr="008406CF">
        <w:rPr>
          <w:u w:val="single"/>
        </w:rPr>
        <w:t xml:space="preserve"> </w:t>
      </w:r>
      <w:r w:rsidR="008406CF" w:rsidRPr="008406CF">
        <w:rPr>
          <w:u w:val="single"/>
        </w:rPr>
        <w:t>Internetconsultatie</w:t>
      </w:r>
      <w:r w:rsidR="008406CF" w:rsidRPr="008406CF">
        <w:rPr>
          <w:u w:val="single"/>
        </w:rPr>
        <w:br/>
      </w:r>
      <w:r w:rsidR="008406CF" w:rsidRPr="008406CF">
        <w:t>De internetconsultatie van deze concept AMvB is half april gesloten. Het vervolg van dit traject wordt gevolgd.</w:t>
      </w:r>
    </w:p>
    <w:sectPr w:rsidR="008638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8EC"/>
    <w:rsid w:val="00402DC0"/>
    <w:rsid w:val="00580642"/>
    <w:rsid w:val="008406CF"/>
    <w:rsid w:val="008638EC"/>
    <w:rsid w:val="00A45D1B"/>
    <w:rsid w:val="00AE437C"/>
    <w:rsid w:val="00C27F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2210</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M</dc:creator>
  <cp:lastModifiedBy>Teije van Vliet</cp:lastModifiedBy>
  <cp:revision>2</cp:revision>
  <dcterms:created xsi:type="dcterms:W3CDTF">2017-10-03T11:24:00Z</dcterms:created>
  <dcterms:modified xsi:type="dcterms:W3CDTF">2017-10-03T11:24:00Z</dcterms:modified>
</cp:coreProperties>
</file>